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D4" w:rsidRDefault="0099126A" w:rsidP="0099126A">
      <w:r>
        <w:t>100128_HG19_MKF_HELP_ChIP.ndf</w:t>
      </w:r>
    </w:p>
    <w:tbl>
      <w:tblPr>
        <w:tblW w:w="939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5"/>
        <w:gridCol w:w="7165"/>
      </w:tblGrid>
      <w:tr w:rsidR="00EB2FB9" w:rsidRPr="00EB2FB9" w:rsidTr="00EB2FB9">
        <w:trPr>
          <w:trHeight w:val="288"/>
        </w:trPr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SEQ_ID</w:t>
            </w:r>
          </w:p>
        </w:tc>
        <w:tc>
          <w:tcPr>
            <w:tcW w:w="716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B2FB9">
              <w:rPr>
                <w:rFonts w:ascii="Calibri" w:eastAsia="Times New Roman" w:hAnsi="Calibri" w:cs="Times New Roman"/>
                <w:color w:val="000000"/>
              </w:rPr>
              <w:t>probeset</w:t>
            </w:r>
            <w:proofErr w:type="spellEnd"/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 ID, Used to group the probe pairs together</w:t>
            </w:r>
            <w:r w:rsidRPr="00EB2FB9">
              <w:rPr>
                <w:rFonts w:ascii="Calibri" w:eastAsia="Times New Roman" w:hAnsi="Calibri" w:cs="Times New Roman"/>
                <w:color w:val="000000"/>
              </w:rPr>
              <w:br/>
              <w:t>to generate average difference values</w:t>
            </w:r>
          </w:p>
        </w:tc>
      </w:tr>
      <w:tr w:rsidR="00EB2FB9" w:rsidRPr="00EB2FB9" w:rsidTr="00EB2FB9">
        <w:trPr>
          <w:trHeight w:val="288"/>
        </w:trPr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BUILD</w:t>
            </w:r>
          </w:p>
        </w:tc>
        <w:tc>
          <w:tcPr>
            <w:tcW w:w="716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>version of the human genome used for this design, HG19 from the year 2009</w:t>
            </w:r>
          </w:p>
        </w:tc>
      </w:tr>
      <w:tr w:rsidR="00EB2FB9" w:rsidRPr="00EB2FB9" w:rsidTr="00EB2FB9">
        <w:trPr>
          <w:trHeight w:val="288"/>
        </w:trPr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FEAT_TYPE</w:t>
            </w:r>
          </w:p>
        </w:tc>
        <w:tc>
          <w:tcPr>
            <w:tcW w:w="716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>fragments used in the array</w:t>
            </w:r>
          </w:p>
        </w:tc>
      </w:tr>
      <w:tr w:rsidR="00EB2FB9" w:rsidRPr="00EB2FB9" w:rsidTr="00EB2FB9">
        <w:trPr>
          <w:trHeight w:val="288"/>
        </w:trPr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CHROMOSOME</w:t>
            </w:r>
          </w:p>
        </w:tc>
        <w:tc>
          <w:tcPr>
            <w:tcW w:w="716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>chromosome name</w:t>
            </w:r>
          </w:p>
        </w:tc>
      </w:tr>
      <w:tr w:rsidR="00EB2FB9" w:rsidRPr="00EB2FB9" w:rsidTr="00EB2FB9">
        <w:trPr>
          <w:trHeight w:val="288"/>
        </w:trPr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START</w:t>
            </w:r>
          </w:p>
        </w:tc>
        <w:tc>
          <w:tcPr>
            <w:tcW w:w="716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B2FB9">
              <w:rPr>
                <w:rFonts w:ascii="Calibri" w:eastAsia="Times New Roman" w:hAnsi="Calibri" w:cs="Times New Roman"/>
                <w:color w:val="000000"/>
              </w:rPr>
              <w:t>the</w:t>
            </w:r>
            <w:proofErr w:type="gramEnd"/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 start of chromosomal location of the </w:t>
            </w:r>
            <w:proofErr w:type="spellStart"/>
            <w:r w:rsidRPr="00EB2FB9">
              <w:rPr>
                <w:rFonts w:ascii="Calibri" w:eastAsia="Times New Roman" w:hAnsi="Calibri" w:cs="Times New Roman"/>
                <w:color w:val="000000"/>
              </w:rPr>
              <w:t>probeset</w:t>
            </w:r>
            <w:proofErr w:type="spellEnd"/>
            <w:r w:rsidRPr="00EB2FB9">
              <w:rPr>
                <w:rFonts w:ascii="Calibri" w:eastAsia="Times New Roman" w:hAnsi="Calibri" w:cs="Times New Roman"/>
                <w:color w:val="000000"/>
              </w:rPr>
              <w:t>, based on HG19 assemble, at the left/5' end.</w:t>
            </w:r>
          </w:p>
        </w:tc>
      </w:tr>
      <w:tr w:rsidR="00EB2FB9" w:rsidRPr="00EB2FB9" w:rsidTr="00EB2FB9">
        <w:trPr>
          <w:trHeight w:val="288"/>
        </w:trPr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STOP</w:t>
            </w:r>
          </w:p>
        </w:tc>
        <w:tc>
          <w:tcPr>
            <w:tcW w:w="716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B2FB9">
              <w:rPr>
                <w:rFonts w:ascii="Calibri" w:eastAsia="Times New Roman" w:hAnsi="Calibri" w:cs="Times New Roman"/>
                <w:color w:val="000000"/>
              </w:rPr>
              <w:t>the</w:t>
            </w:r>
            <w:proofErr w:type="gramEnd"/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 end of chromosomal location of the </w:t>
            </w:r>
            <w:proofErr w:type="spellStart"/>
            <w:r w:rsidRPr="00EB2FB9">
              <w:rPr>
                <w:rFonts w:ascii="Calibri" w:eastAsia="Times New Roman" w:hAnsi="Calibri" w:cs="Times New Roman"/>
                <w:color w:val="000000"/>
              </w:rPr>
              <w:t>probeset</w:t>
            </w:r>
            <w:proofErr w:type="spellEnd"/>
            <w:r w:rsidRPr="00EB2FB9">
              <w:rPr>
                <w:rFonts w:ascii="Calibri" w:eastAsia="Times New Roman" w:hAnsi="Calibri" w:cs="Times New Roman"/>
                <w:color w:val="000000"/>
              </w:rPr>
              <w:t>, based on HG19 assemble, at the right/3' end.</w:t>
            </w:r>
          </w:p>
        </w:tc>
      </w:tr>
      <w:tr w:rsidR="00EB2FB9" w:rsidRPr="00EB2FB9" w:rsidTr="00EB2FB9">
        <w:trPr>
          <w:trHeight w:val="288"/>
        </w:trPr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SEQ_LENGTH</w:t>
            </w:r>
          </w:p>
        </w:tc>
        <w:tc>
          <w:tcPr>
            <w:tcW w:w="716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Length of target </w:t>
            </w:r>
            <w:proofErr w:type="spellStart"/>
            <w:r w:rsidRPr="00EB2FB9">
              <w:rPr>
                <w:rFonts w:ascii="Calibri" w:eastAsia="Times New Roman" w:hAnsi="Calibri" w:cs="Times New Roman"/>
                <w:color w:val="000000"/>
              </w:rPr>
              <w:t>MspI</w:t>
            </w:r>
            <w:proofErr w:type="spellEnd"/>
            <w:r w:rsidRPr="00EB2FB9">
              <w:rPr>
                <w:rFonts w:ascii="Calibri" w:eastAsia="Times New Roman" w:hAnsi="Calibri" w:cs="Times New Roman"/>
                <w:color w:val="000000"/>
              </w:rPr>
              <w:t>/</w:t>
            </w:r>
            <w:proofErr w:type="spellStart"/>
            <w:r w:rsidRPr="00EB2FB9">
              <w:rPr>
                <w:rFonts w:ascii="Calibri" w:eastAsia="Times New Roman" w:hAnsi="Calibri" w:cs="Times New Roman"/>
                <w:color w:val="000000"/>
              </w:rPr>
              <w:t>HpaII</w:t>
            </w:r>
            <w:proofErr w:type="spellEnd"/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 amplifiable fragment</w:t>
            </w:r>
          </w:p>
        </w:tc>
      </w:tr>
      <w:tr w:rsidR="00EB2FB9" w:rsidRPr="00EB2FB9" w:rsidTr="00EB2FB9">
        <w:trPr>
          <w:trHeight w:val="288"/>
        </w:trPr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DATE_ENTERED</w:t>
            </w:r>
          </w:p>
        </w:tc>
        <w:tc>
          <w:tcPr>
            <w:tcW w:w="7165" w:type="dxa"/>
            <w:shd w:val="clear" w:color="auto" w:fill="auto"/>
            <w:noWrap/>
            <w:vAlign w:val="center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Date when the </w:t>
            </w:r>
            <w:proofErr w:type="spellStart"/>
            <w:r w:rsidRPr="00EB2FB9">
              <w:rPr>
                <w:rFonts w:ascii="Calibri" w:eastAsia="Times New Roman" w:hAnsi="Calibri" w:cs="Times New Roman"/>
                <w:color w:val="000000"/>
              </w:rPr>
              <w:t>oligo</w:t>
            </w:r>
            <w:proofErr w:type="spellEnd"/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 was designed and entered</w:t>
            </w:r>
          </w:p>
        </w:tc>
      </w:tr>
      <w:tr w:rsidR="00EB2FB9" w:rsidRPr="00EB2FB9" w:rsidTr="00EB2FB9">
        <w:trPr>
          <w:trHeight w:val="288"/>
        </w:trPr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SOURCE_DB</w:t>
            </w:r>
          </w:p>
        </w:tc>
        <w:tc>
          <w:tcPr>
            <w:tcW w:w="716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>Genome database used as source for probe design</w:t>
            </w:r>
          </w:p>
        </w:tc>
      </w:tr>
    </w:tbl>
    <w:p w:rsidR="00EB2FB9" w:rsidRDefault="00EB2FB9" w:rsidP="0099126A"/>
    <w:p w:rsidR="00BF7DFF" w:rsidRDefault="00BF7DFF" w:rsidP="0099126A">
      <w:bookmarkStart w:id="0" w:name="_GoBack"/>
      <w:bookmarkEnd w:id="0"/>
    </w:p>
    <w:p w:rsidR="00EB2FB9" w:rsidRDefault="00EB2FB9" w:rsidP="00EB2FB9">
      <w:r>
        <w:t>100128_HG19_MKF_HELP_ChIP.ndf</w:t>
      </w:r>
    </w:p>
    <w:tbl>
      <w:tblPr>
        <w:tblW w:w="94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7308"/>
      </w:tblGrid>
      <w:tr w:rsidR="00EB2FB9" w:rsidRPr="00EB2FB9" w:rsidTr="00EB2FB9">
        <w:trPr>
          <w:trHeight w:val="288"/>
        </w:trPr>
        <w:tc>
          <w:tcPr>
            <w:tcW w:w="217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PROBE_DESIGN_ID</w:t>
            </w:r>
          </w:p>
        </w:tc>
        <w:tc>
          <w:tcPr>
            <w:tcW w:w="730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>This is a unique, composite key consisting of the DESIGN_ID, ROW_NUM and COL_NUM.</w:t>
            </w:r>
          </w:p>
        </w:tc>
      </w:tr>
      <w:tr w:rsidR="00EB2FB9" w:rsidRPr="00EB2FB9" w:rsidTr="00EB2FB9">
        <w:trPr>
          <w:trHeight w:val="288"/>
        </w:trPr>
        <w:tc>
          <w:tcPr>
            <w:tcW w:w="217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CONTAINER</w:t>
            </w:r>
          </w:p>
        </w:tc>
        <w:tc>
          <w:tcPr>
            <w:tcW w:w="730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B2FB9">
              <w:rPr>
                <w:rFonts w:ascii="Calibri" w:eastAsia="Times New Roman" w:hAnsi="Calibri" w:cs="Times New Roman"/>
                <w:color w:val="000000"/>
              </w:rPr>
              <w:t>NimbleGen</w:t>
            </w:r>
            <w:proofErr w:type="spellEnd"/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 arrays are divided into containers. One method of using containers is to divide the array into quadrants with reference marks.</w:t>
            </w:r>
          </w:p>
        </w:tc>
      </w:tr>
      <w:tr w:rsidR="00EB2FB9" w:rsidRPr="00EB2FB9" w:rsidTr="00EB2FB9">
        <w:trPr>
          <w:trHeight w:val="288"/>
        </w:trPr>
        <w:tc>
          <w:tcPr>
            <w:tcW w:w="217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DESIGN_NOTE</w:t>
            </w:r>
          </w:p>
        </w:tc>
        <w:tc>
          <w:tcPr>
            <w:tcW w:w="730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>A comment field suitable for placing information necessary for data analysis, for instance if you want to analyze sets of probes and/or genes together that don’t separate out using SEQ_ID, PROBE_ID,</w:t>
            </w:r>
            <w:r w:rsidRPr="00EB2FB9">
              <w:rPr>
                <w:rFonts w:ascii="Calibri" w:eastAsia="Times New Roman" w:hAnsi="Calibri" w:cs="Times New Roman"/>
                <w:color w:val="000000"/>
              </w:rPr>
              <w:br/>
              <w:t>SELECTION_CRITERIA, CONTAINER, or other information.</w:t>
            </w:r>
          </w:p>
        </w:tc>
      </w:tr>
      <w:tr w:rsidR="00EB2FB9" w:rsidRPr="00EB2FB9" w:rsidTr="00EB2FB9">
        <w:trPr>
          <w:trHeight w:val="288"/>
        </w:trPr>
        <w:tc>
          <w:tcPr>
            <w:tcW w:w="217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SELECTION_CRITERIA</w:t>
            </w:r>
          </w:p>
        </w:tc>
        <w:tc>
          <w:tcPr>
            <w:tcW w:w="730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>Generally contains information about how a probe was selected. For rank selection, contains rank, uniqueness, and frequency. For older designs, will contain a criteria category.</w:t>
            </w:r>
          </w:p>
        </w:tc>
      </w:tr>
      <w:tr w:rsidR="00EB2FB9" w:rsidRPr="00EB2FB9" w:rsidTr="00EB2FB9">
        <w:trPr>
          <w:trHeight w:val="288"/>
        </w:trPr>
        <w:tc>
          <w:tcPr>
            <w:tcW w:w="217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SEQ_ID</w:t>
            </w:r>
          </w:p>
        </w:tc>
        <w:tc>
          <w:tcPr>
            <w:tcW w:w="730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The </w:t>
            </w:r>
            <w:proofErr w:type="spellStart"/>
            <w:r w:rsidRPr="00EB2FB9">
              <w:rPr>
                <w:rFonts w:ascii="Calibri" w:eastAsia="Times New Roman" w:hAnsi="Calibri" w:cs="Times New Roman"/>
                <w:color w:val="000000"/>
              </w:rPr>
              <w:t>NimbleGen</w:t>
            </w:r>
            <w:proofErr w:type="spellEnd"/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 sequence identifier. Used to group the probe pairs together to generate average difference values.</w:t>
            </w:r>
          </w:p>
        </w:tc>
      </w:tr>
      <w:tr w:rsidR="00EB2FB9" w:rsidRPr="00EB2FB9" w:rsidTr="00EB2FB9">
        <w:trPr>
          <w:trHeight w:val="288"/>
        </w:trPr>
        <w:tc>
          <w:tcPr>
            <w:tcW w:w="217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PROBE_SEQUENCE</w:t>
            </w:r>
          </w:p>
        </w:tc>
        <w:tc>
          <w:tcPr>
            <w:tcW w:w="730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>The DNA sequence synthesized on the array.</w:t>
            </w:r>
          </w:p>
        </w:tc>
      </w:tr>
      <w:tr w:rsidR="00EB2FB9" w:rsidRPr="00EB2FB9" w:rsidTr="00EB2FB9">
        <w:trPr>
          <w:trHeight w:val="288"/>
        </w:trPr>
        <w:tc>
          <w:tcPr>
            <w:tcW w:w="217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MISMATCH</w:t>
            </w:r>
          </w:p>
        </w:tc>
        <w:tc>
          <w:tcPr>
            <w:tcW w:w="730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>The mismatch index of the PROBE_SEQUENCE. This will be 0 (for the perfect match probe</w:t>
            </w:r>
            <w:proofErr w:type="gramStart"/>
            <w:r w:rsidRPr="00EB2FB9">
              <w:rPr>
                <w:rFonts w:ascii="Calibri" w:eastAsia="Times New Roman" w:hAnsi="Calibri" w:cs="Times New Roman"/>
                <w:color w:val="000000"/>
              </w:rPr>
              <w:t>) ,</w:t>
            </w:r>
            <w:proofErr w:type="gramEnd"/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 1 for the first mismatch, 2 for the next, etc… (</w:t>
            </w:r>
            <w:proofErr w:type="gramStart"/>
            <w:r w:rsidRPr="00EB2FB9">
              <w:rPr>
                <w:rFonts w:ascii="Calibri" w:eastAsia="Times New Roman" w:hAnsi="Calibri" w:cs="Times New Roman"/>
                <w:color w:val="000000"/>
              </w:rPr>
              <w:t>for</w:t>
            </w:r>
            <w:proofErr w:type="gramEnd"/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 the corresponding mismatch probe).</w:t>
            </w:r>
          </w:p>
        </w:tc>
      </w:tr>
      <w:tr w:rsidR="00EB2FB9" w:rsidRPr="00EB2FB9" w:rsidTr="00EB2FB9">
        <w:trPr>
          <w:trHeight w:val="288"/>
        </w:trPr>
        <w:tc>
          <w:tcPr>
            <w:tcW w:w="217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MATCH_INDEX</w:t>
            </w:r>
          </w:p>
        </w:tc>
        <w:tc>
          <w:tcPr>
            <w:tcW w:w="730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>Integer number that ties probe pairs together. Using the combination of MATCH_INDEX and MISMATCH you can retrieve and distinguish the members of the probe pair. Many controls have a MATCH_INDEX of ‘0’ since they are not paired with a mismatch probe.</w:t>
            </w:r>
          </w:p>
        </w:tc>
      </w:tr>
      <w:tr w:rsidR="00EB2FB9" w:rsidRPr="00EB2FB9" w:rsidTr="00EB2FB9">
        <w:trPr>
          <w:trHeight w:val="288"/>
        </w:trPr>
        <w:tc>
          <w:tcPr>
            <w:tcW w:w="217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FEATURE_ID</w:t>
            </w:r>
          </w:p>
        </w:tc>
        <w:tc>
          <w:tcPr>
            <w:tcW w:w="730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Unsigned Integer that uniquely identifies a feature. A feature is the set of probes on the array that are to be considered as one entity. </w:t>
            </w:r>
            <w:proofErr w:type="gramStart"/>
            <w:r w:rsidRPr="00EB2FB9">
              <w:rPr>
                <w:rFonts w:ascii="Calibri" w:eastAsia="Times New Roman" w:hAnsi="Calibri" w:cs="Times New Roman"/>
                <w:color w:val="000000"/>
              </w:rPr>
              <w:t>A 4:9 array</w:t>
            </w:r>
            <w:proofErr w:type="gramEnd"/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 will have 4 probes with the same FEATURE_ID.</w:t>
            </w:r>
          </w:p>
        </w:tc>
      </w:tr>
      <w:tr w:rsidR="00EB2FB9" w:rsidRPr="00EB2FB9" w:rsidTr="00EB2FB9">
        <w:trPr>
          <w:trHeight w:val="288"/>
        </w:trPr>
        <w:tc>
          <w:tcPr>
            <w:tcW w:w="217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ROW_NUM</w:t>
            </w:r>
          </w:p>
        </w:tc>
        <w:tc>
          <w:tcPr>
            <w:tcW w:w="730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The Y </w:t>
            </w:r>
            <w:proofErr w:type="gramStart"/>
            <w:r w:rsidRPr="00EB2FB9">
              <w:rPr>
                <w:rFonts w:ascii="Calibri" w:eastAsia="Times New Roman" w:hAnsi="Calibri" w:cs="Times New Roman"/>
                <w:color w:val="000000"/>
              </w:rPr>
              <w:t>coordinate</w:t>
            </w:r>
            <w:proofErr w:type="gramEnd"/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 of the feature on the image.</w:t>
            </w:r>
          </w:p>
        </w:tc>
      </w:tr>
      <w:tr w:rsidR="00EB2FB9" w:rsidRPr="00EB2FB9" w:rsidTr="00EB2FB9">
        <w:trPr>
          <w:trHeight w:val="288"/>
        </w:trPr>
        <w:tc>
          <w:tcPr>
            <w:tcW w:w="217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COL_NUM</w:t>
            </w:r>
          </w:p>
        </w:tc>
        <w:tc>
          <w:tcPr>
            <w:tcW w:w="730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The X </w:t>
            </w:r>
            <w:proofErr w:type="gramStart"/>
            <w:r w:rsidRPr="00EB2FB9">
              <w:rPr>
                <w:rFonts w:ascii="Calibri" w:eastAsia="Times New Roman" w:hAnsi="Calibri" w:cs="Times New Roman"/>
                <w:color w:val="000000"/>
              </w:rPr>
              <w:t>coordinate</w:t>
            </w:r>
            <w:proofErr w:type="gramEnd"/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 of the feature on the image.</w:t>
            </w:r>
          </w:p>
        </w:tc>
      </w:tr>
      <w:tr w:rsidR="00EB2FB9" w:rsidRPr="00EB2FB9" w:rsidTr="00EB2FB9">
        <w:trPr>
          <w:trHeight w:val="288"/>
        </w:trPr>
        <w:tc>
          <w:tcPr>
            <w:tcW w:w="217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PROBE_CLASS</w:t>
            </w:r>
          </w:p>
        </w:tc>
        <w:tc>
          <w:tcPr>
            <w:tcW w:w="730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>For internal use. Generally 'experimental' or 'control' or '</w:t>
            </w:r>
            <w:proofErr w:type="spellStart"/>
            <w:r w:rsidRPr="00EB2FB9">
              <w:rPr>
                <w:rFonts w:ascii="Calibri" w:eastAsia="Times New Roman" w:hAnsi="Calibri" w:cs="Times New Roman"/>
                <w:color w:val="000000"/>
              </w:rPr>
              <w:t>fiducial</w:t>
            </w:r>
            <w:proofErr w:type="spellEnd"/>
            <w:r w:rsidRPr="00EB2FB9">
              <w:rPr>
                <w:rFonts w:ascii="Calibri" w:eastAsia="Times New Roman" w:hAnsi="Calibri" w:cs="Times New Roman"/>
                <w:color w:val="000000"/>
              </w:rPr>
              <w:t>'.</w:t>
            </w:r>
          </w:p>
        </w:tc>
      </w:tr>
      <w:tr w:rsidR="00EB2FB9" w:rsidRPr="00EB2FB9" w:rsidTr="00EB2FB9">
        <w:trPr>
          <w:trHeight w:val="288"/>
        </w:trPr>
        <w:tc>
          <w:tcPr>
            <w:tcW w:w="217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lastRenderedPageBreak/>
              <w:t>PROBE_ID</w:t>
            </w:r>
          </w:p>
        </w:tc>
        <w:tc>
          <w:tcPr>
            <w:tcW w:w="730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The </w:t>
            </w:r>
            <w:proofErr w:type="spellStart"/>
            <w:r w:rsidRPr="00EB2FB9">
              <w:rPr>
                <w:rFonts w:ascii="Calibri" w:eastAsia="Times New Roman" w:hAnsi="Calibri" w:cs="Times New Roman"/>
                <w:color w:val="000000"/>
              </w:rPr>
              <w:t>NimbleGen</w:t>
            </w:r>
            <w:proofErr w:type="spellEnd"/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 probe identifier.</w:t>
            </w:r>
          </w:p>
        </w:tc>
      </w:tr>
      <w:tr w:rsidR="00EB2FB9" w:rsidRPr="00EB2FB9" w:rsidTr="00EB2FB9">
        <w:trPr>
          <w:trHeight w:val="288"/>
        </w:trPr>
        <w:tc>
          <w:tcPr>
            <w:tcW w:w="217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POSITION</w:t>
            </w:r>
          </w:p>
        </w:tc>
        <w:tc>
          <w:tcPr>
            <w:tcW w:w="730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>Position of the PROBE_SEQUENCE in the sequence/region of interest, starting from the left/5' end.</w:t>
            </w:r>
          </w:p>
        </w:tc>
      </w:tr>
      <w:tr w:rsidR="00EB2FB9" w:rsidRPr="00EB2FB9" w:rsidTr="00EB2FB9">
        <w:trPr>
          <w:trHeight w:val="288"/>
        </w:trPr>
        <w:tc>
          <w:tcPr>
            <w:tcW w:w="217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DESIGN_ID</w:t>
            </w:r>
          </w:p>
        </w:tc>
        <w:tc>
          <w:tcPr>
            <w:tcW w:w="730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This is the </w:t>
            </w:r>
            <w:proofErr w:type="spellStart"/>
            <w:r w:rsidRPr="00EB2FB9">
              <w:rPr>
                <w:rFonts w:ascii="Calibri" w:eastAsia="Times New Roman" w:hAnsi="Calibri" w:cs="Times New Roman"/>
                <w:color w:val="000000"/>
              </w:rPr>
              <w:t>NimbleGen</w:t>
            </w:r>
            <w:proofErr w:type="spellEnd"/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 identifier for the design.</w:t>
            </w:r>
          </w:p>
        </w:tc>
      </w:tr>
      <w:tr w:rsidR="00EB2FB9" w:rsidRPr="00EB2FB9" w:rsidTr="00EB2FB9">
        <w:trPr>
          <w:trHeight w:val="288"/>
        </w:trPr>
        <w:tc>
          <w:tcPr>
            <w:tcW w:w="217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X</w:t>
            </w:r>
          </w:p>
        </w:tc>
        <w:tc>
          <w:tcPr>
            <w:tcW w:w="730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>The DLP X coordinate of the feature</w:t>
            </w:r>
            <w:r w:rsidRPr="00EB2FB9">
              <w:rPr>
                <w:rFonts w:ascii="Calibri" w:eastAsia="Times New Roman" w:hAnsi="Calibri" w:cs="Times New Roman"/>
                <w:color w:val="000000"/>
              </w:rPr>
              <w:br/>
              <w:t>on the image</w:t>
            </w:r>
          </w:p>
        </w:tc>
      </w:tr>
      <w:tr w:rsidR="00EB2FB9" w:rsidRPr="00EB2FB9" w:rsidTr="00EB2FB9">
        <w:trPr>
          <w:trHeight w:val="288"/>
        </w:trPr>
        <w:tc>
          <w:tcPr>
            <w:tcW w:w="2175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Y</w:t>
            </w:r>
          </w:p>
        </w:tc>
        <w:tc>
          <w:tcPr>
            <w:tcW w:w="730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>The DLP Y coordinate of the feature</w:t>
            </w:r>
            <w:r w:rsidRPr="00EB2FB9">
              <w:rPr>
                <w:rFonts w:ascii="Calibri" w:eastAsia="Times New Roman" w:hAnsi="Calibri" w:cs="Times New Roman"/>
                <w:color w:val="000000"/>
              </w:rPr>
              <w:br/>
              <w:t>on the image</w:t>
            </w:r>
          </w:p>
        </w:tc>
      </w:tr>
    </w:tbl>
    <w:p w:rsidR="0099126A" w:rsidRDefault="0099126A" w:rsidP="0099126A"/>
    <w:p w:rsidR="0099126A" w:rsidRDefault="0099126A" w:rsidP="0099126A"/>
    <w:p w:rsidR="0099126A" w:rsidRDefault="0099126A" w:rsidP="0099126A">
      <w:r>
        <w:t>100128_HG19_MKF_HELP_ChIP.pos</w:t>
      </w:r>
    </w:p>
    <w:tbl>
      <w:tblPr>
        <w:tblW w:w="939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7348"/>
      </w:tblGrid>
      <w:tr w:rsidR="00EB2FB9" w:rsidRPr="00EB2FB9" w:rsidTr="00EB2FB9">
        <w:trPr>
          <w:trHeight w:val="288"/>
        </w:trPr>
        <w:tc>
          <w:tcPr>
            <w:tcW w:w="2042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PROBE_ID</w:t>
            </w:r>
          </w:p>
        </w:tc>
        <w:tc>
          <w:tcPr>
            <w:tcW w:w="734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>probe ID</w:t>
            </w:r>
          </w:p>
        </w:tc>
      </w:tr>
      <w:tr w:rsidR="00EB2FB9" w:rsidRPr="00EB2FB9" w:rsidTr="00EB2FB9">
        <w:trPr>
          <w:trHeight w:val="288"/>
        </w:trPr>
        <w:tc>
          <w:tcPr>
            <w:tcW w:w="2042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SEQ_ID</w:t>
            </w:r>
          </w:p>
        </w:tc>
        <w:tc>
          <w:tcPr>
            <w:tcW w:w="734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B2FB9">
              <w:rPr>
                <w:rFonts w:ascii="Calibri" w:eastAsia="Times New Roman" w:hAnsi="Calibri" w:cs="Times New Roman"/>
                <w:color w:val="000000"/>
              </w:rPr>
              <w:t>probeset</w:t>
            </w:r>
            <w:proofErr w:type="spellEnd"/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 ID, Used to group the probe pairs together</w:t>
            </w:r>
            <w:r w:rsidRPr="00EB2FB9">
              <w:rPr>
                <w:rFonts w:ascii="Calibri" w:eastAsia="Times New Roman" w:hAnsi="Calibri" w:cs="Times New Roman"/>
                <w:color w:val="000000"/>
              </w:rPr>
              <w:br/>
              <w:t>to generate average difference values</w:t>
            </w:r>
          </w:p>
        </w:tc>
      </w:tr>
      <w:tr w:rsidR="00EB2FB9" w:rsidRPr="00EB2FB9" w:rsidTr="00EB2FB9">
        <w:trPr>
          <w:trHeight w:val="288"/>
        </w:trPr>
        <w:tc>
          <w:tcPr>
            <w:tcW w:w="2042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CHROMOSOME</w:t>
            </w:r>
          </w:p>
        </w:tc>
        <w:tc>
          <w:tcPr>
            <w:tcW w:w="734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>chromosome name</w:t>
            </w:r>
          </w:p>
        </w:tc>
      </w:tr>
      <w:tr w:rsidR="00EB2FB9" w:rsidRPr="00EB2FB9" w:rsidTr="00EB2FB9">
        <w:trPr>
          <w:trHeight w:val="288"/>
        </w:trPr>
        <w:tc>
          <w:tcPr>
            <w:tcW w:w="2042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POSITION</w:t>
            </w:r>
          </w:p>
        </w:tc>
        <w:tc>
          <w:tcPr>
            <w:tcW w:w="734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EB2FB9">
              <w:rPr>
                <w:rFonts w:ascii="Calibri" w:eastAsia="Times New Roman" w:hAnsi="Calibri" w:cs="Times New Roman"/>
                <w:color w:val="000000"/>
              </w:rPr>
              <w:t>chromosomal</w:t>
            </w:r>
            <w:proofErr w:type="gramEnd"/>
            <w:r w:rsidRPr="00EB2FB9">
              <w:rPr>
                <w:rFonts w:ascii="Calibri" w:eastAsia="Times New Roman" w:hAnsi="Calibri" w:cs="Times New Roman"/>
                <w:color w:val="000000"/>
              </w:rPr>
              <w:t xml:space="preserve"> location of the probe, based on HG19 assemble, starting from the left/5' end.</w:t>
            </w:r>
          </w:p>
        </w:tc>
      </w:tr>
      <w:tr w:rsidR="00EB2FB9" w:rsidRPr="00EB2FB9" w:rsidTr="00EB2FB9">
        <w:trPr>
          <w:trHeight w:val="288"/>
        </w:trPr>
        <w:tc>
          <w:tcPr>
            <w:tcW w:w="2042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COUNT</w:t>
            </w:r>
          </w:p>
        </w:tc>
        <w:tc>
          <w:tcPr>
            <w:tcW w:w="734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B2FB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 uniqueness count of the probe in the target genome</w:t>
            </w:r>
          </w:p>
        </w:tc>
      </w:tr>
      <w:tr w:rsidR="00EB2FB9" w:rsidRPr="00EB2FB9" w:rsidTr="00EB2FB9">
        <w:trPr>
          <w:trHeight w:val="288"/>
        </w:trPr>
        <w:tc>
          <w:tcPr>
            <w:tcW w:w="2042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LENGTH</w:t>
            </w:r>
          </w:p>
        </w:tc>
        <w:tc>
          <w:tcPr>
            <w:tcW w:w="734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>probe sequence length</w:t>
            </w:r>
          </w:p>
        </w:tc>
      </w:tr>
      <w:tr w:rsidR="00EB2FB9" w:rsidRPr="00EB2FB9" w:rsidTr="00EB2FB9">
        <w:trPr>
          <w:trHeight w:val="288"/>
        </w:trPr>
        <w:tc>
          <w:tcPr>
            <w:tcW w:w="2042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b/>
                <w:bCs/>
                <w:color w:val="000000"/>
              </w:rPr>
              <w:t>GC</w:t>
            </w:r>
          </w:p>
        </w:tc>
        <w:tc>
          <w:tcPr>
            <w:tcW w:w="7348" w:type="dxa"/>
            <w:shd w:val="clear" w:color="auto" w:fill="auto"/>
            <w:noWrap/>
            <w:vAlign w:val="bottom"/>
            <w:hideMark/>
          </w:tcPr>
          <w:p w:rsidR="00EB2FB9" w:rsidRPr="00EB2FB9" w:rsidRDefault="00EB2FB9" w:rsidP="00EB2F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B2FB9">
              <w:rPr>
                <w:rFonts w:ascii="Calibri" w:eastAsia="Times New Roman" w:hAnsi="Calibri" w:cs="Times New Roman"/>
                <w:color w:val="000000"/>
              </w:rPr>
              <w:t>GC% in the probe sequence</w:t>
            </w:r>
          </w:p>
        </w:tc>
      </w:tr>
    </w:tbl>
    <w:p w:rsidR="0099126A" w:rsidRPr="0099126A" w:rsidRDefault="0099126A" w:rsidP="0099126A"/>
    <w:sectPr w:rsidR="0099126A" w:rsidRPr="009912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22"/>
    <w:rsid w:val="00622722"/>
    <w:rsid w:val="00783CD4"/>
    <w:rsid w:val="0099126A"/>
    <w:rsid w:val="00BF7DFF"/>
    <w:rsid w:val="00EB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469</Words>
  <Characters>2674</Characters>
  <Application>Microsoft Office Word</Application>
  <DocSecurity>0</DocSecurity>
  <Lines>22</Lines>
  <Paragraphs>6</Paragraphs>
  <ScaleCrop>false</ScaleCrop>
  <Company>Microsoft</Company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huimin</dc:creator>
  <cp:keywords/>
  <dc:description/>
  <cp:lastModifiedBy>huimin</cp:lastModifiedBy>
  <cp:revision>4</cp:revision>
  <dcterms:created xsi:type="dcterms:W3CDTF">2013-01-11T19:43:00Z</dcterms:created>
  <dcterms:modified xsi:type="dcterms:W3CDTF">2013-01-11T19:50:00Z</dcterms:modified>
</cp:coreProperties>
</file>